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32"/>
          <w:szCs w:val="32"/>
        </w:rPr>
        <w:t>Steigen Vekst as</w:t>
      </w:r>
    </w:p>
    <w:p>
      <w:pPr>
        <w:pStyle w:val="style0"/>
      </w:pPr>
      <w:r>
        <w:rPr>
          <w:b/>
        </w:rPr>
        <w:t xml:space="preserve">Etablert 2. Mai 1996 </w:t>
      </w:r>
    </w:p>
    <w:p>
      <w:pPr>
        <w:pStyle w:val="style0"/>
      </w:pPr>
      <w:r>
        <w:rPr/>
      </w:r>
    </w:p>
    <w:p>
      <w:pPr>
        <w:pStyle w:val="style0"/>
      </w:pPr>
      <w:r>
        <w:rPr/>
      </w:r>
    </w:p>
    <w:p>
      <w:pPr>
        <w:pStyle w:val="style0"/>
      </w:pPr>
      <w:r>
        <w:rPr/>
      </w:r>
    </w:p>
    <w:p>
      <w:pPr>
        <w:pStyle w:val="style0"/>
      </w:pPr>
      <w:r>
        <w:rPr>
          <w:b/>
          <w:sz w:val="48"/>
        </w:rPr>
        <w:t>STRATEGIPLAN 2016-2019</w:t>
      </w:r>
    </w:p>
    <w:p>
      <w:pPr>
        <w:pStyle w:val="style0"/>
      </w:pPr>
      <w:r>
        <w:rPr/>
      </w:r>
    </w:p>
    <w:p>
      <w:pPr>
        <w:pStyle w:val="style0"/>
      </w:pPr>
      <w:r>
        <w:rPr/>
      </w:r>
    </w:p>
    <w:p>
      <w:pPr>
        <w:pStyle w:val="style0"/>
      </w:pPr>
      <w:r>
        <w:rPr>
          <w:b/>
          <w:sz w:val="48"/>
        </w:rPr>
        <w:t xml:space="preserve">Vår visjon er å gi mennesker muligheter </w:t>
      </w:r>
    </w:p>
    <w:p>
      <w:pPr>
        <w:pStyle w:val="style0"/>
      </w:pPr>
      <w:r>
        <w:rPr>
          <w:b/>
          <w:sz w:val="48"/>
        </w:rPr>
        <w:t xml:space="preserve">                </w:t>
      </w:r>
      <w:r>
        <w:rPr>
          <w:b/>
          <w:sz w:val="48"/>
        </w:rPr>
        <w:t>og skape verdier i lokalsamfunnet…</w:t>
      </w:r>
    </w:p>
    <w:p>
      <w:pPr>
        <w:pStyle w:val="style0"/>
      </w:pPr>
      <w:r>
        <w:rPr/>
      </w:r>
    </w:p>
    <w:p>
      <w:pPr>
        <w:pStyle w:val="style0"/>
      </w:pPr>
      <w:r>
        <w:rPr>
          <w:b/>
          <w:sz w:val="48"/>
        </w:rPr>
        <w:t xml:space="preserve">                        </w:t>
      </w:r>
    </w:p>
    <w:p>
      <w:pPr>
        <w:pStyle w:val="style0"/>
        <w:pBdr>
          <w:top w:val="none"/>
          <w:left w:val="none"/>
          <w:bottom w:val="none"/>
          <w:insideH w:val="none"/>
          <w:right w:val="none"/>
          <w:insideV w:val="none"/>
        </w:pBdr>
      </w:pPr>
      <w:r>
        <w:rPr/>
        <w:drawing>
          <wp:anchor allowOverlap="1" behindDoc="0" distB="0" distL="0" distR="0" distT="0" layoutInCell="1" locked="0" relativeHeight="0" simplePos="0">
            <wp:simplePos x="0" y="0"/>
            <wp:positionH relativeFrom="character">
              <wp:posOffset>1694815</wp:posOffset>
            </wp:positionH>
            <wp:positionV relativeFrom="line">
              <wp:posOffset>-41275</wp:posOffset>
            </wp:positionV>
            <wp:extent cx="1509395" cy="290131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509395" cy="2901315"/>
                    </a:xfrm>
                    <a:prstGeom prst="rect">
                      <a:avLst/>
                    </a:prstGeom>
                    <a:noFill/>
                    <a:ln w="9525">
                      <a:noFill/>
                      <a:miter lim="800000"/>
                      <a:headEnd/>
                      <a:tailEnd/>
                    </a:ln>
                  </pic:spPr>
                </pic:pic>
              </a:graphicData>
            </a:graphic>
          </wp:anchor>
        </w:drawing>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sz w:val="48"/>
        </w:rPr>
        <w:t xml:space="preserve">Vi har lykkes så langt, </w:t>
      </w:r>
    </w:p>
    <w:p>
      <w:pPr>
        <w:pStyle w:val="style0"/>
        <w:ind w:firstLine="708" w:left="1416" w:right="0"/>
      </w:pPr>
      <w:r>
        <w:rPr>
          <w:b/>
          <w:sz w:val="48"/>
        </w:rPr>
        <w:t xml:space="preserve">            </w:t>
      </w:r>
      <w:r>
        <w:rPr>
          <w:b/>
          <w:sz w:val="48"/>
        </w:rPr>
        <w:t>men hva gjør vi videre?</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sz w:val="28"/>
          <w:szCs w:val="28"/>
        </w:rPr>
        <w:t>Bakgrunn</w:t>
      </w:r>
    </w:p>
    <w:p>
      <w:pPr>
        <w:pStyle w:val="style0"/>
      </w:pPr>
      <w:r>
        <w:rPr>
          <w:sz w:val="28"/>
          <w:szCs w:val="28"/>
        </w:rPr>
        <w:t>Et selskap som ikke tar hensyn til endringer i omgivelsene og som ikke har planer for å møte fremtiden, vil møte alvorlige problemer før eller siden.</w:t>
      </w:r>
    </w:p>
    <w:p>
      <w:pPr>
        <w:pStyle w:val="style0"/>
      </w:pPr>
      <w:r>
        <w:rPr>
          <w:sz w:val="28"/>
          <w:szCs w:val="28"/>
        </w:rPr>
        <w:t>Styret og den daglige ledelsen må være seg bevisst endringer i omgivelsene og sørge for at selskapet både har nok ressurser og bruker sine ressurser rett, for å utvikle og tilpasse seg endringene i omgivelsene. Samtidig skal styret på vegne av sin eier, utvikle selskapet i samsvar med eiers overordnede føringer og beslutninger gjort i generalforsamlingen.</w:t>
      </w:r>
    </w:p>
    <w:p>
      <w:pPr>
        <w:pStyle w:val="style0"/>
      </w:pPr>
      <w:r>
        <w:rPr/>
      </w:r>
    </w:p>
    <w:p>
      <w:pPr>
        <w:pStyle w:val="style0"/>
      </w:pPr>
      <w:r>
        <w:rPr>
          <w:sz w:val="28"/>
          <w:szCs w:val="28"/>
        </w:rPr>
        <w:t xml:space="preserve">Vi er et selskap som må ivareta to parallelle tilpassnings- og utviklingsområder; </w:t>
      </w:r>
    </w:p>
    <w:p>
      <w:pPr>
        <w:pStyle w:val="style0"/>
        <w:numPr>
          <w:ilvl w:val="0"/>
          <w:numId w:val="1"/>
        </w:numPr>
      </w:pPr>
      <w:r>
        <w:rPr>
          <w:sz w:val="28"/>
          <w:szCs w:val="28"/>
        </w:rPr>
        <w:t>Som tilbyder av arbeidsmarkedstiltak til det offentlige</w:t>
      </w:r>
    </w:p>
    <w:p>
      <w:pPr>
        <w:pStyle w:val="style0"/>
        <w:numPr>
          <w:ilvl w:val="0"/>
          <w:numId w:val="1"/>
        </w:numPr>
      </w:pPr>
      <w:r>
        <w:rPr>
          <w:sz w:val="28"/>
          <w:szCs w:val="28"/>
        </w:rPr>
        <w:t xml:space="preserve">Som en forretningsmessig aktør for tjenester og produkter </w:t>
      </w:r>
    </w:p>
    <w:p>
      <w:pPr>
        <w:pStyle w:val="style0"/>
        <w:ind w:firstLine="348" w:left="360" w:right="0"/>
      </w:pPr>
      <w:r>
        <w:rPr>
          <w:sz w:val="28"/>
          <w:szCs w:val="28"/>
        </w:rPr>
        <w:t>i det ordinære markedet.</w:t>
      </w:r>
    </w:p>
    <w:p>
      <w:pPr>
        <w:pStyle w:val="style0"/>
      </w:pPr>
      <w:r>
        <w:rPr/>
      </w:r>
    </w:p>
    <w:p>
      <w:pPr>
        <w:pStyle w:val="style0"/>
      </w:pPr>
      <w:r>
        <w:rPr/>
      </w:r>
    </w:p>
    <w:p>
      <w:pPr>
        <w:pStyle w:val="style0"/>
      </w:pPr>
      <w:r>
        <w:rPr>
          <w:b/>
          <w:sz w:val="28"/>
          <w:szCs w:val="28"/>
        </w:rPr>
        <w:t>De overordnede sakene som styret må ha fokus på er følgende:</w:t>
      </w:r>
    </w:p>
    <w:p>
      <w:pPr>
        <w:pStyle w:val="style0"/>
        <w:numPr>
          <w:ilvl w:val="0"/>
          <w:numId w:val="5"/>
        </w:numPr>
      </w:pPr>
      <w:r>
        <w:rPr>
          <w:sz w:val="28"/>
          <w:szCs w:val="28"/>
        </w:rPr>
        <w:t>Hvilke behov har Nav Steigen og Steigen kommune for ulike tiltaksplasser/tjenester?</w:t>
      </w:r>
    </w:p>
    <w:p>
      <w:pPr>
        <w:pStyle w:val="style0"/>
        <w:numPr>
          <w:ilvl w:val="0"/>
          <w:numId w:val="5"/>
        </w:numPr>
      </w:pPr>
      <w:r>
        <w:rPr>
          <w:sz w:val="28"/>
          <w:szCs w:val="28"/>
        </w:rPr>
        <w:t>Hvilke behov har det ordinære markedet for tjenester og produkter?</w:t>
      </w:r>
    </w:p>
    <w:p>
      <w:pPr>
        <w:pStyle w:val="style0"/>
        <w:numPr>
          <w:ilvl w:val="0"/>
          <w:numId w:val="5"/>
        </w:numPr>
      </w:pPr>
      <w:r>
        <w:rPr>
          <w:sz w:val="28"/>
          <w:szCs w:val="28"/>
        </w:rPr>
        <w:t xml:space="preserve">Hva skal vi som bedrift </w:t>
      </w:r>
      <w:r>
        <w:rPr>
          <w:sz w:val="28"/>
          <w:szCs w:val="28"/>
          <w:u w:val="single"/>
        </w:rPr>
        <w:t>satse på</w:t>
      </w:r>
      <w:r>
        <w:rPr>
          <w:sz w:val="28"/>
          <w:szCs w:val="28"/>
        </w:rPr>
        <w:t xml:space="preserve"> av tjenester og produkter i forhold til de behovene vi definerer?</w:t>
      </w:r>
    </w:p>
    <w:p>
      <w:pPr>
        <w:pStyle w:val="style0"/>
        <w:numPr>
          <w:ilvl w:val="0"/>
          <w:numId w:val="5"/>
        </w:numPr>
      </w:pPr>
      <w:r>
        <w:rPr>
          <w:sz w:val="28"/>
          <w:szCs w:val="28"/>
        </w:rPr>
        <w:t>Hvilke hovedmål og hvilke delmål må til for å gjøre de rette tingene i satsingen vår; som forteller hvor vi vil og hva vi vil fremover ?</w:t>
      </w:r>
    </w:p>
    <w:p>
      <w:pPr>
        <w:pStyle w:val="style0"/>
        <w:numPr>
          <w:ilvl w:val="0"/>
          <w:numId w:val="5"/>
        </w:numPr>
      </w:pPr>
      <w:r>
        <w:rPr>
          <w:sz w:val="28"/>
          <w:szCs w:val="28"/>
        </w:rPr>
        <w:t>Hvilke ressurser, både materielle- og immaterielle ressurser, er nødvendige for å oppnå de målene vi setter oss?</w:t>
      </w:r>
    </w:p>
    <w:p>
      <w:pPr>
        <w:pStyle w:val="style0"/>
        <w:numPr>
          <w:ilvl w:val="0"/>
          <w:numId w:val="5"/>
        </w:numPr>
      </w:pPr>
      <w:r>
        <w:rPr>
          <w:sz w:val="28"/>
          <w:szCs w:val="28"/>
        </w:rPr>
        <w:t>Hvordan disse ressursene skal anskaffes?</w:t>
      </w:r>
    </w:p>
    <w:p>
      <w:pPr>
        <w:pStyle w:val="style0"/>
      </w:pPr>
      <w:r>
        <w:rPr/>
      </w:r>
    </w:p>
    <w:p>
      <w:pPr>
        <w:pStyle w:val="style0"/>
      </w:pPr>
      <w:r>
        <w:rPr>
          <w:b/>
          <w:sz w:val="28"/>
          <w:szCs w:val="28"/>
        </w:rPr>
        <w:t xml:space="preserve">Vårt samfunnsansvar </w:t>
      </w:r>
    </w:p>
    <w:p>
      <w:pPr>
        <w:pStyle w:val="style0"/>
      </w:pPr>
      <w:r>
        <w:rPr>
          <w:sz w:val="28"/>
          <w:szCs w:val="28"/>
        </w:rPr>
        <w:t>Bedriften ble etablert av Steigen kommune i den hensikt å tilby varige tilrettelagte arbeidsplasser for yrkeshemmede. I ettertid har vi tilpasset oss det behovet som Nav Steigen og Steigen kommune til enhver tid har for ulike tiltak, og således gir vi mange mennesker muligheter til å få en bedre livskvalitet, muligheter for en utvikling og muligheter for utdannelse og arbeid.</w:t>
      </w:r>
    </w:p>
    <w:p>
      <w:pPr>
        <w:pStyle w:val="style0"/>
        <w:ind w:hanging="0" w:left="360" w:right="0"/>
      </w:pPr>
      <w:r>
        <w:rPr/>
      </w:r>
    </w:p>
    <w:p>
      <w:pPr>
        <w:pStyle w:val="style0"/>
      </w:pPr>
      <w:r>
        <w:rPr/>
      </w:r>
    </w:p>
    <w:p>
      <w:pPr>
        <w:pStyle w:val="style0"/>
      </w:pPr>
      <w:r>
        <w:rPr>
          <w:b/>
          <w:sz w:val="28"/>
          <w:szCs w:val="28"/>
        </w:rPr>
        <w:t>Organisering og eierforhold:</w:t>
      </w:r>
    </w:p>
    <w:p>
      <w:pPr>
        <w:pStyle w:val="style0"/>
      </w:pPr>
      <w:r>
        <w:rPr>
          <w:sz w:val="28"/>
          <w:szCs w:val="28"/>
        </w:rPr>
        <w:t xml:space="preserve">Vår virksomhet Steigen Vekst as er heleid av Steigen kommune. </w:t>
      </w:r>
    </w:p>
    <w:p>
      <w:pPr>
        <w:pStyle w:val="style0"/>
      </w:pPr>
      <w:r>
        <w:rPr/>
      </w:r>
    </w:p>
    <w:p>
      <w:pPr>
        <w:pStyle w:val="style0"/>
      </w:pPr>
      <w:r>
        <w:rPr/>
      </w:r>
    </w:p>
    <w:p>
      <w:pPr>
        <w:pStyle w:val="style0"/>
      </w:pPr>
      <w:r>
        <w:rPr>
          <w:b/>
          <w:sz w:val="28"/>
          <w:szCs w:val="28"/>
        </w:rPr>
        <w:t>Eieransvaret:</w:t>
      </w:r>
    </w:p>
    <w:p>
      <w:pPr>
        <w:pStyle w:val="style0"/>
        <w:numPr>
          <w:ilvl w:val="0"/>
          <w:numId w:val="2"/>
        </w:numPr>
      </w:pPr>
      <w:r>
        <w:rPr>
          <w:sz w:val="28"/>
          <w:szCs w:val="28"/>
        </w:rPr>
        <w:t xml:space="preserve">bestemme selskapets formål </w:t>
      </w:r>
    </w:p>
    <w:p>
      <w:pPr>
        <w:pStyle w:val="style0"/>
        <w:numPr>
          <w:ilvl w:val="0"/>
          <w:numId w:val="2"/>
        </w:numPr>
      </w:pPr>
      <w:r>
        <w:rPr>
          <w:sz w:val="28"/>
          <w:szCs w:val="28"/>
        </w:rPr>
        <w:t>bestemme den økonomiske rammen</w:t>
      </w:r>
    </w:p>
    <w:p>
      <w:pPr>
        <w:pStyle w:val="style0"/>
        <w:numPr>
          <w:ilvl w:val="0"/>
          <w:numId w:val="2"/>
        </w:numPr>
      </w:pPr>
      <w:r>
        <w:rPr>
          <w:sz w:val="28"/>
          <w:szCs w:val="28"/>
        </w:rPr>
        <w:t xml:space="preserve"> </w:t>
      </w:r>
      <w:r>
        <w:rPr>
          <w:sz w:val="28"/>
          <w:szCs w:val="28"/>
        </w:rPr>
        <w:t>bestemme den strategiske hovedretningen</w:t>
      </w:r>
    </w:p>
    <w:p>
      <w:pPr>
        <w:pStyle w:val="style0"/>
        <w:numPr>
          <w:ilvl w:val="0"/>
          <w:numId w:val="2"/>
        </w:numPr>
      </w:pPr>
      <w:r>
        <w:rPr>
          <w:sz w:val="28"/>
          <w:szCs w:val="28"/>
        </w:rPr>
        <w:t>valg av  styre</w:t>
      </w:r>
    </w:p>
    <w:p>
      <w:pPr>
        <w:pStyle w:val="style0"/>
        <w:numPr>
          <w:ilvl w:val="0"/>
          <w:numId w:val="2"/>
        </w:numPr>
      </w:pPr>
      <w:r>
        <w:rPr>
          <w:sz w:val="28"/>
          <w:szCs w:val="28"/>
        </w:rPr>
        <w:t>for øvrig vises til aksjeloven</w:t>
      </w:r>
    </w:p>
    <w:p>
      <w:pPr>
        <w:pStyle w:val="style0"/>
      </w:pPr>
      <w:r>
        <w:rPr/>
      </w:r>
    </w:p>
    <w:p>
      <w:pPr>
        <w:pStyle w:val="style0"/>
      </w:pPr>
      <w:r>
        <w:rPr/>
      </w:r>
    </w:p>
    <w:p>
      <w:pPr>
        <w:pStyle w:val="style0"/>
      </w:pPr>
      <w:r>
        <w:rPr>
          <w:b/>
          <w:sz w:val="28"/>
          <w:szCs w:val="28"/>
        </w:rPr>
        <w:t>Styrets ansvar:</w:t>
      </w:r>
    </w:p>
    <w:p>
      <w:pPr>
        <w:pStyle w:val="style0"/>
        <w:numPr>
          <w:ilvl w:val="0"/>
          <w:numId w:val="3"/>
        </w:numPr>
      </w:pPr>
      <w:r>
        <w:rPr>
          <w:sz w:val="28"/>
          <w:szCs w:val="28"/>
        </w:rPr>
        <w:t>forsvarlig forvaltning og forsvarlig organisering av selskapet</w:t>
      </w:r>
    </w:p>
    <w:p>
      <w:pPr>
        <w:pStyle w:val="style0"/>
        <w:numPr>
          <w:ilvl w:val="0"/>
          <w:numId w:val="3"/>
        </w:numPr>
      </w:pPr>
      <w:r>
        <w:rPr>
          <w:sz w:val="28"/>
          <w:szCs w:val="28"/>
        </w:rPr>
        <w:t>holde seg orientert om selskapets økonomiske stilling</w:t>
      </w:r>
    </w:p>
    <w:p>
      <w:pPr>
        <w:pStyle w:val="style0"/>
        <w:numPr>
          <w:ilvl w:val="0"/>
          <w:numId w:val="3"/>
        </w:numPr>
      </w:pPr>
      <w:r>
        <w:rPr>
          <w:sz w:val="28"/>
          <w:szCs w:val="28"/>
        </w:rPr>
        <w:t>påse at virksomhet, regnskap og formuesforvaltning er gjenstand for betryggende kontroll</w:t>
      </w:r>
    </w:p>
    <w:p>
      <w:pPr>
        <w:pStyle w:val="style0"/>
        <w:numPr>
          <w:ilvl w:val="0"/>
          <w:numId w:val="3"/>
        </w:numPr>
      </w:pPr>
      <w:r>
        <w:rPr>
          <w:sz w:val="28"/>
          <w:szCs w:val="28"/>
        </w:rPr>
        <w:t>strategiutvikling og veivalg</w:t>
      </w:r>
    </w:p>
    <w:p>
      <w:pPr>
        <w:pStyle w:val="style0"/>
        <w:numPr>
          <w:ilvl w:val="0"/>
          <w:numId w:val="3"/>
        </w:numPr>
      </w:pPr>
      <w:r>
        <w:rPr>
          <w:sz w:val="28"/>
          <w:szCs w:val="28"/>
        </w:rPr>
        <w:t>i nødvendig utstrekning fastsette planer og budsjett</w:t>
      </w:r>
    </w:p>
    <w:p>
      <w:pPr>
        <w:pStyle w:val="style0"/>
        <w:numPr>
          <w:ilvl w:val="0"/>
          <w:numId w:val="3"/>
        </w:numPr>
      </w:pPr>
      <w:r>
        <w:rPr>
          <w:sz w:val="28"/>
          <w:szCs w:val="28"/>
        </w:rPr>
        <w:t>for øvrig vises til styreinstruksen</w:t>
      </w:r>
    </w:p>
    <w:p>
      <w:pPr>
        <w:pStyle w:val="style0"/>
      </w:pPr>
      <w:r>
        <w:rPr/>
      </w:r>
    </w:p>
    <w:p>
      <w:pPr>
        <w:pStyle w:val="style0"/>
      </w:pPr>
      <w:r>
        <w:rPr/>
      </w:r>
    </w:p>
    <w:p>
      <w:pPr>
        <w:pStyle w:val="style0"/>
      </w:pPr>
      <w:r>
        <w:rPr>
          <w:b/>
          <w:sz w:val="28"/>
          <w:szCs w:val="28"/>
        </w:rPr>
        <w:t>Daglig leders ansvar:</w:t>
      </w:r>
    </w:p>
    <w:p>
      <w:pPr>
        <w:pStyle w:val="style0"/>
        <w:numPr>
          <w:ilvl w:val="0"/>
          <w:numId w:val="4"/>
        </w:numPr>
      </w:pPr>
      <w:r>
        <w:rPr>
          <w:sz w:val="28"/>
          <w:szCs w:val="28"/>
        </w:rPr>
        <w:t>stå for den daglige ledelse av selskapets virksomhet</w:t>
      </w:r>
    </w:p>
    <w:p>
      <w:pPr>
        <w:pStyle w:val="style0"/>
        <w:numPr>
          <w:ilvl w:val="0"/>
          <w:numId w:val="4"/>
        </w:numPr>
      </w:pPr>
      <w:r>
        <w:rPr>
          <w:sz w:val="28"/>
          <w:szCs w:val="28"/>
        </w:rPr>
        <w:t>følge de retningslinjer og pålegg som er gitt av styret</w:t>
      </w:r>
    </w:p>
    <w:p>
      <w:pPr>
        <w:pStyle w:val="style0"/>
        <w:numPr>
          <w:ilvl w:val="0"/>
          <w:numId w:val="4"/>
        </w:numPr>
      </w:pPr>
      <w:r>
        <w:rPr>
          <w:sz w:val="28"/>
          <w:szCs w:val="28"/>
        </w:rPr>
        <w:t>sørge for at selskapets regnskap er i samsvar med lov og forskrifter</w:t>
      </w:r>
    </w:p>
    <w:p>
      <w:pPr>
        <w:pStyle w:val="style0"/>
        <w:numPr>
          <w:ilvl w:val="0"/>
          <w:numId w:val="4"/>
        </w:numPr>
      </w:pPr>
      <w:r>
        <w:rPr>
          <w:sz w:val="28"/>
          <w:szCs w:val="28"/>
        </w:rPr>
        <w:t>sørge for at formuesforvaltningen er ordnet på en betryggende måte</w:t>
      </w:r>
    </w:p>
    <w:p>
      <w:pPr>
        <w:pStyle w:val="style0"/>
        <w:numPr>
          <w:ilvl w:val="0"/>
          <w:numId w:val="4"/>
        </w:numPr>
      </w:pPr>
      <w:r>
        <w:rPr>
          <w:sz w:val="28"/>
          <w:szCs w:val="28"/>
        </w:rPr>
        <w:t>utarbeidelse av strategiplan og øvrige planer</w:t>
      </w:r>
    </w:p>
    <w:p>
      <w:pPr>
        <w:pStyle w:val="style0"/>
        <w:numPr>
          <w:ilvl w:val="0"/>
          <w:numId w:val="4"/>
        </w:numPr>
      </w:pPr>
      <w:r>
        <w:rPr>
          <w:sz w:val="28"/>
          <w:szCs w:val="28"/>
        </w:rPr>
        <w:t>den daglige ledelsen omfatter ikke saker som etter selskapets forhold er av uvanlig art eller stor betydning</w:t>
      </w:r>
    </w:p>
    <w:p>
      <w:pPr>
        <w:pStyle w:val="style0"/>
        <w:numPr>
          <w:ilvl w:val="0"/>
          <w:numId w:val="4"/>
        </w:numPr>
      </w:pPr>
      <w:r>
        <w:rPr>
          <w:sz w:val="28"/>
          <w:szCs w:val="28"/>
        </w:rPr>
        <w:t>daglig leder kan ellers avgjøre en sak etter fullmakt fra styret i det enkelte tilfellet, eller når styrets beslutning ikke kan avventes uten vesentlig ulempe for selskapet. Styret skal snarest underrettes om avgjørelsen</w:t>
      </w:r>
    </w:p>
    <w:p>
      <w:pPr>
        <w:pStyle w:val="style0"/>
        <w:numPr>
          <w:ilvl w:val="0"/>
          <w:numId w:val="4"/>
        </w:numPr>
      </w:pPr>
      <w:r>
        <w:rPr>
          <w:sz w:val="28"/>
          <w:szCs w:val="28"/>
        </w:rPr>
        <w:t>for øvrig vises til instruks for daglig leder</w:t>
      </w:r>
    </w:p>
    <w:p>
      <w:pPr>
        <w:pStyle w:val="style0"/>
        <w:ind w:hanging="0" w:left="360" w:right="0"/>
      </w:pPr>
      <w:r>
        <w:rPr/>
      </w:r>
    </w:p>
    <w:p>
      <w:pPr>
        <w:pStyle w:val="style0"/>
      </w:pPr>
      <w:r>
        <w:rPr/>
      </w:r>
    </w:p>
    <w:p>
      <w:pPr>
        <w:pStyle w:val="style0"/>
      </w:pPr>
      <w:r>
        <w:rPr>
          <w:b/>
          <w:sz w:val="28"/>
          <w:szCs w:val="28"/>
        </w:rPr>
        <w:t>Våre tjenester og produkter</w:t>
      </w:r>
    </w:p>
    <w:p>
      <w:pPr>
        <w:pStyle w:val="style0"/>
      </w:pPr>
      <w:r>
        <w:rPr/>
      </w:r>
    </w:p>
    <w:p>
      <w:pPr>
        <w:pStyle w:val="style0"/>
      </w:pPr>
      <w:r>
        <w:rPr>
          <w:b/>
          <w:sz w:val="28"/>
          <w:szCs w:val="28"/>
        </w:rPr>
        <w:t xml:space="preserve">Vår primærvirksomhet </w:t>
      </w:r>
      <w:r>
        <w:rPr>
          <w:sz w:val="28"/>
          <w:szCs w:val="28"/>
        </w:rPr>
        <w:t xml:space="preserve">er salg av tiltak til Nav Steigen og Steigen kommune: </w:t>
      </w:r>
    </w:p>
    <w:p>
      <w:pPr>
        <w:pStyle w:val="style0"/>
      </w:pPr>
      <w:r>
        <w:rPr>
          <w:sz w:val="28"/>
          <w:szCs w:val="28"/>
        </w:rPr>
        <w:t xml:space="preserve">Vi er godkjent som arrangør for 3 tiltak: Avklaringstiltaket, Arbeidspraksis i skjermet virksomhet (AFT) og Varig tilrettelagte arbeidsplasser. </w:t>
      </w:r>
    </w:p>
    <w:p>
      <w:pPr>
        <w:pStyle w:val="style0"/>
      </w:pPr>
      <w:r>
        <w:rPr/>
      </w:r>
    </w:p>
    <w:p>
      <w:pPr>
        <w:pStyle w:val="style0"/>
      </w:pPr>
      <w:r>
        <w:rPr>
          <w:sz w:val="28"/>
          <w:szCs w:val="28"/>
        </w:rPr>
        <w:t>Det er 3 helt avgjørende momenter som må være til stede for fortsatt å være en godkjent tiltaksarrangør:</w:t>
      </w:r>
    </w:p>
    <w:p>
      <w:pPr>
        <w:pStyle w:val="style0"/>
      </w:pPr>
      <w:r>
        <w:rPr>
          <w:sz w:val="28"/>
          <w:szCs w:val="28"/>
        </w:rPr>
        <w:t>Innholdet i tiltakene må være i samsvar med kravspesifikasjonene</w:t>
      </w:r>
    </w:p>
    <w:p>
      <w:pPr>
        <w:pStyle w:val="style0"/>
      </w:pPr>
      <w:r>
        <w:rPr>
          <w:sz w:val="28"/>
          <w:szCs w:val="28"/>
        </w:rPr>
        <w:t>Kvaliteten må være i samsvar med eQuass kvalitetssikringssystem</w:t>
      </w:r>
    </w:p>
    <w:p>
      <w:pPr>
        <w:pStyle w:val="style0"/>
      </w:pPr>
      <w:r>
        <w:rPr>
          <w:sz w:val="28"/>
          <w:szCs w:val="28"/>
        </w:rPr>
        <w:t>Vi må levere i henhold til Navs individuelle bestilling.</w:t>
      </w:r>
    </w:p>
    <w:p>
      <w:pPr>
        <w:pStyle w:val="style0"/>
      </w:pPr>
      <w:r>
        <w:rPr/>
      </w:r>
    </w:p>
    <w:p>
      <w:pPr>
        <w:pStyle w:val="style0"/>
      </w:pPr>
      <w:r>
        <w:rPr>
          <w:b/>
          <w:sz w:val="28"/>
          <w:szCs w:val="28"/>
        </w:rPr>
        <w:t xml:space="preserve">Vår sekundærvirksomhet </w:t>
      </w:r>
      <w:r>
        <w:rPr>
          <w:sz w:val="28"/>
          <w:szCs w:val="28"/>
        </w:rPr>
        <w:t>er salg av produkter og tjenester i det ordinære markedet:</w:t>
      </w:r>
    </w:p>
    <w:p>
      <w:pPr>
        <w:pStyle w:val="style0"/>
      </w:pPr>
      <w:r>
        <w:rPr>
          <w:sz w:val="28"/>
          <w:szCs w:val="28"/>
        </w:rPr>
        <w:t>Brenselproduksjon og salg av brensel</w:t>
      </w:r>
    </w:p>
    <w:p>
      <w:pPr>
        <w:pStyle w:val="style0"/>
      </w:pPr>
      <w:r>
        <w:rPr>
          <w:sz w:val="28"/>
          <w:szCs w:val="28"/>
        </w:rPr>
        <w:t>Hjelpemidler</w:t>
      </w:r>
    </w:p>
    <w:p>
      <w:pPr>
        <w:pStyle w:val="style0"/>
      </w:pPr>
      <w:r>
        <w:rPr>
          <w:sz w:val="28"/>
          <w:szCs w:val="28"/>
        </w:rPr>
        <w:t>Grøntanlegg om sommeren og snørydding om vinteren</w:t>
      </w:r>
    </w:p>
    <w:p>
      <w:pPr>
        <w:pStyle w:val="style0"/>
      </w:pPr>
      <w:r>
        <w:rPr>
          <w:sz w:val="28"/>
          <w:szCs w:val="28"/>
        </w:rPr>
        <w:t>Husmaling</w:t>
      </w:r>
    </w:p>
    <w:p>
      <w:pPr>
        <w:pStyle w:val="style0"/>
      </w:pPr>
      <w:r>
        <w:rPr>
          <w:sz w:val="28"/>
          <w:szCs w:val="28"/>
        </w:rPr>
        <w:t>Ryddeoppdrag med transport til miljøstasjon</w:t>
      </w:r>
    </w:p>
    <w:p>
      <w:pPr>
        <w:pStyle w:val="style0"/>
      </w:pPr>
      <w:r>
        <w:rPr>
          <w:sz w:val="28"/>
          <w:szCs w:val="28"/>
        </w:rPr>
        <w:t>Flytteoppdrag</w:t>
      </w:r>
    </w:p>
    <w:p>
      <w:pPr>
        <w:pStyle w:val="style0"/>
      </w:pPr>
      <w:r>
        <w:rPr>
          <w:sz w:val="28"/>
          <w:szCs w:val="28"/>
        </w:rPr>
        <w:t>Skogsdrift</w:t>
      </w:r>
    </w:p>
    <w:p>
      <w:pPr>
        <w:pStyle w:val="style0"/>
      </w:pPr>
      <w:r>
        <w:rPr>
          <w:sz w:val="28"/>
          <w:szCs w:val="28"/>
        </w:rPr>
        <w:t xml:space="preserve">Utleie av lift, diverse utstyr og lagringsplasser for båter, campingvogner og -biler </w:t>
      </w:r>
    </w:p>
    <w:p>
      <w:pPr>
        <w:pStyle w:val="style0"/>
      </w:pPr>
      <w:r>
        <w:rPr>
          <w:sz w:val="28"/>
          <w:szCs w:val="28"/>
        </w:rPr>
        <w:t>Salg av sandstrøere og refill bøtter</w:t>
      </w:r>
    </w:p>
    <w:p>
      <w:pPr>
        <w:pStyle w:val="style0"/>
      </w:pPr>
      <w:r>
        <w:rPr>
          <w:sz w:val="28"/>
          <w:szCs w:val="28"/>
        </w:rPr>
        <w:t xml:space="preserve">Salg av Stiga agentur </w:t>
      </w:r>
    </w:p>
    <w:p>
      <w:pPr>
        <w:pStyle w:val="style0"/>
      </w:pPr>
      <w:r>
        <w:rPr>
          <w:sz w:val="28"/>
          <w:szCs w:val="28"/>
        </w:rPr>
        <w:t>Søstre i Vekst – re design og husflid  produkter</w:t>
      </w:r>
    </w:p>
    <w:p>
      <w:pPr>
        <w:pStyle w:val="style0"/>
      </w:pPr>
      <w:r>
        <w:rPr/>
      </w:r>
    </w:p>
    <w:p>
      <w:pPr>
        <w:pStyle w:val="style0"/>
      </w:pPr>
      <w:r>
        <w:rPr>
          <w:b/>
          <w:sz w:val="28"/>
          <w:szCs w:val="28"/>
        </w:rPr>
        <w:t>Økonomi</w:t>
      </w:r>
    </w:p>
    <w:p>
      <w:pPr>
        <w:pStyle w:val="style0"/>
      </w:pPr>
      <w:r>
        <w:rPr>
          <w:b/>
          <w:sz w:val="28"/>
          <w:szCs w:val="28"/>
        </w:rPr>
        <w:t>Omsetningen</w:t>
      </w:r>
      <w:r>
        <w:rPr>
          <w:sz w:val="28"/>
          <w:szCs w:val="28"/>
        </w:rPr>
        <w:t xml:space="preserve"> har vært stabil over flere år, med god likviditet og årsoverskudd som blir lagt til egenkapitalen. Det er vedtektsfestet at utbytte ikke skal utbetales.</w:t>
      </w:r>
    </w:p>
    <w:p>
      <w:pPr>
        <w:pStyle w:val="style0"/>
      </w:pPr>
      <w:r>
        <w:rPr>
          <w:sz w:val="28"/>
          <w:szCs w:val="28"/>
        </w:rPr>
        <w:t>Overskuddsgraden og avkastningsgraden er tilfredsstillende.</w:t>
      </w:r>
    </w:p>
    <w:p>
      <w:pPr>
        <w:pStyle w:val="style0"/>
      </w:pPr>
      <w:r>
        <w:rPr/>
      </w:r>
    </w:p>
    <w:p>
      <w:pPr>
        <w:pStyle w:val="style0"/>
      </w:pPr>
      <w:r>
        <w:rPr>
          <w:b/>
          <w:sz w:val="28"/>
          <w:szCs w:val="28"/>
        </w:rPr>
        <w:t>Egenkapitalen</w:t>
      </w:r>
      <w:r>
        <w:rPr>
          <w:sz w:val="28"/>
          <w:szCs w:val="28"/>
        </w:rPr>
        <w:t xml:space="preserve"> i selskapet var ved siste årsavslutning 2014 kr 3 mill. </w:t>
      </w:r>
    </w:p>
    <w:p>
      <w:pPr>
        <w:pStyle w:val="style0"/>
      </w:pPr>
      <w:r>
        <w:rPr>
          <w:b/>
          <w:sz w:val="28"/>
          <w:szCs w:val="28"/>
        </w:rPr>
        <w:t>Aksjekapitalen</w:t>
      </w:r>
      <w:r>
        <w:rPr>
          <w:sz w:val="28"/>
          <w:szCs w:val="28"/>
        </w:rPr>
        <w:t xml:space="preserve"> er økt til  kr 900.000 der Steigen kommune fortsatt eier alle aksjene.</w:t>
      </w:r>
    </w:p>
    <w:p>
      <w:pPr>
        <w:pStyle w:val="style0"/>
      </w:pPr>
      <w:r>
        <w:rPr/>
      </w:r>
    </w:p>
    <w:p>
      <w:pPr>
        <w:pStyle w:val="style0"/>
      </w:pPr>
      <w:r>
        <w:rPr/>
      </w:r>
    </w:p>
    <w:p>
      <w:pPr>
        <w:pStyle w:val="style0"/>
      </w:pPr>
      <w:r>
        <w:rPr>
          <w:b/>
          <w:sz w:val="28"/>
          <w:szCs w:val="28"/>
        </w:rPr>
        <w:t>Strategiarbeidet</w:t>
      </w:r>
    </w:p>
    <w:p>
      <w:pPr>
        <w:pStyle w:val="style42"/>
        <w:numPr>
          <w:ilvl w:val="0"/>
          <w:numId w:val="8"/>
        </w:numPr>
      </w:pPr>
      <w:r>
        <w:rPr>
          <w:sz w:val="28"/>
          <w:szCs w:val="28"/>
        </w:rPr>
        <w:t xml:space="preserve">Som et ledd i strategiarbeidet har det vært utført en kartlegging av de suksessfaktorene som har skapt fremgang og utvikling i selskapet, og de risikofaktorene som har vært til hinder for fremgang og utvikling, altså en samlet vurdering av hva selskapet er tuftet på.  </w:t>
      </w:r>
    </w:p>
    <w:p>
      <w:pPr>
        <w:pStyle w:val="style0"/>
      </w:pPr>
      <w:r>
        <w:rPr/>
      </w:r>
    </w:p>
    <w:p>
      <w:pPr>
        <w:pStyle w:val="style0"/>
      </w:pPr>
      <w:r>
        <w:rPr/>
      </w:r>
    </w:p>
    <w:p>
      <w:pPr>
        <w:pStyle w:val="style42"/>
        <w:numPr>
          <w:ilvl w:val="0"/>
          <w:numId w:val="8"/>
        </w:numPr>
      </w:pPr>
      <w:r>
        <w:rPr>
          <w:sz w:val="28"/>
          <w:szCs w:val="28"/>
        </w:rPr>
        <w:t>Da grunnlagsarbeidet var gjort, fortsatte arbeidet med å fokusere på det vi driver med i dag; hva kan forsterkes, hva kan fornyes og hva kan forkastes.</w:t>
      </w:r>
    </w:p>
    <w:p>
      <w:pPr>
        <w:pStyle w:val="style0"/>
      </w:pPr>
      <w:r>
        <w:rPr/>
      </w:r>
    </w:p>
    <w:p>
      <w:pPr>
        <w:pStyle w:val="style42"/>
        <w:numPr>
          <w:ilvl w:val="0"/>
          <w:numId w:val="8"/>
        </w:numPr>
      </w:pPr>
      <w:r>
        <w:rPr>
          <w:sz w:val="28"/>
          <w:szCs w:val="28"/>
        </w:rPr>
        <w:t>Deretter var det fokus på mulighetene vi har i kommende år, der vi stillet spørsmål; er dette noe vi kan, er dette noe vi vil og er dette noe vi bør.</w:t>
      </w:r>
    </w:p>
    <w:p>
      <w:pPr>
        <w:pStyle w:val="style0"/>
      </w:pPr>
      <w:r>
        <w:rPr/>
      </w:r>
    </w:p>
    <w:p>
      <w:pPr>
        <w:pStyle w:val="style42"/>
        <w:numPr>
          <w:ilvl w:val="0"/>
          <w:numId w:val="8"/>
        </w:numPr>
      </w:pPr>
      <w:r>
        <w:rPr>
          <w:sz w:val="28"/>
          <w:szCs w:val="28"/>
        </w:rPr>
        <w:t>Styret har foretatt konkrete strategiske beslutninger, noe som er en forutsetning for at en strategiplan skal ha noen verdi. Disse beslutningene stiller krav til eierskapet og eieransvaret.</w:t>
      </w:r>
    </w:p>
    <w:p>
      <w:pPr>
        <w:pStyle w:val="style42"/>
      </w:pPr>
      <w:r>
        <w:rPr>
          <w:sz w:val="28"/>
          <w:szCs w:val="28"/>
        </w:rPr>
        <w:t xml:space="preserve">De viser hvilke tiltak styret mener må gjøres for å forme selskapet og virksomheten slik at vi fortsatt skal forbli Steigen kommunes viktigste verktøy for å gi tilbud til mennesker som av en eller annen grunn har behov for våre tiltak og tjenester. </w:t>
      </w:r>
    </w:p>
    <w:p>
      <w:pPr>
        <w:pStyle w:val="style0"/>
      </w:pPr>
      <w:r>
        <w:rPr/>
      </w:r>
    </w:p>
    <w:p>
      <w:pPr>
        <w:pStyle w:val="style42"/>
        <w:numPr>
          <w:ilvl w:val="0"/>
          <w:numId w:val="8"/>
        </w:numPr>
      </w:pPr>
      <w:r>
        <w:rPr>
          <w:sz w:val="28"/>
          <w:szCs w:val="28"/>
        </w:rPr>
        <w:t>Det er et faktum at Steigen kommune har etablert virksomheten med dette som formål, og vi forventer at virksomhetens eier er bevisst på dette. Kommunestyret har vedtatt at formannskapets medlemmer utgjør selskapets generalforsamling, og dermed selskapets øverste myndighet og dermed eieransvaret.</w:t>
      </w:r>
    </w:p>
    <w:p>
      <w:pPr>
        <w:pStyle w:val="style0"/>
      </w:pPr>
      <w:r>
        <w:rPr/>
      </w:r>
    </w:p>
    <w:p>
      <w:pPr>
        <w:pStyle w:val="style42"/>
        <w:numPr>
          <w:ilvl w:val="0"/>
          <w:numId w:val="8"/>
        </w:numPr>
      </w:pPr>
      <w:r>
        <w:rPr>
          <w:sz w:val="28"/>
          <w:szCs w:val="28"/>
        </w:rPr>
        <w:t>Sammenfatningen av strategiarbeidet avsluttes med:</w:t>
      </w:r>
    </w:p>
    <w:p>
      <w:pPr>
        <w:pStyle w:val="style42"/>
      </w:pPr>
      <w:r>
        <w:rPr>
          <w:sz w:val="28"/>
          <w:szCs w:val="28"/>
        </w:rPr>
        <w:t xml:space="preserve">    </w:t>
      </w:r>
      <w:r>
        <w:rPr>
          <w:sz w:val="28"/>
          <w:szCs w:val="28"/>
        </w:rPr>
        <w:t>I.Strategiske beslutninger</w:t>
      </w:r>
    </w:p>
    <w:p>
      <w:pPr>
        <w:pStyle w:val="style42"/>
      </w:pPr>
      <w:r>
        <w:rPr>
          <w:sz w:val="28"/>
          <w:szCs w:val="28"/>
        </w:rPr>
        <w:t xml:space="preserve">  </w:t>
      </w:r>
      <w:r>
        <w:rPr>
          <w:sz w:val="28"/>
          <w:szCs w:val="28"/>
        </w:rPr>
        <w:t>II.Vår visjon som skal vise vårt samfunnsansvar.</w:t>
      </w:r>
    </w:p>
    <w:p>
      <w:pPr>
        <w:pStyle w:val="style0"/>
        <w:ind w:firstLine="708" w:left="0" w:right="0"/>
      </w:pPr>
      <w:r>
        <w:rPr>
          <w:sz w:val="28"/>
          <w:szCs w:val="28"/>
        </w:rPr>
        <w:t xml:space="preserve"> </w:t>
      </w:r>
      <w:r>
        <w:rPr>
          <w:sz w:val="28"/>
          <w:szCs w:val="28"/>
        </w:rPr>
        <w:t xml:space="preserve">III.Hovedmålet som angir vårt bidrag til Steigensamfunnet og hvordan vi </w:t>
      </w:r>
    </w:p>
    <w:p>
      <w:pPr>
        <w:pStyle w:val="style0"/>
        <w:ind w:hanging="0" w:left="708" w:right="0"/>
      </w:pPr>
      <w:r>
        <w:rPr>
          <w:sz w:val="28"/>
          <w:szCs w:val="28"/>
        </w:rPr>
        <w:t xml:space="preserve">      </w:t>
      </w:r>
      <w:r>
        <w:rPr>
          <w:sz w:val="28"/>
          <w:szCs w:val="28"/>
        </w:rPr>
        <w:t>ønsker å fremstå.</w:t>
      </w:r>
    </w:p>
    <w:p>
      <w:pPr>
        <w:pStyle w:val="style0"/>
        <w:ind w:hanging="0" w:left="708" w:right="0"/>
      </w:pPr>
      <w:r>
        <w:rPr>
          <w:sz w:val="28"/>
          <w:szCs w:val="28"/>
        </w:rPr>
        <w:t xml:space="preserve"> </w:t>
      </w:r>
      <w:r>
        <w:rPr>
          <w:sz w:val="28"/>
          <w:szCs w:val="28"/>
        </w:rPr>
        <w:t xml:space="preserve">IV.Delmålene som angir de kravene vi stiller til oss selv, for å virke i   </w:t>
      </w:r>
    </w:p>
    <w:p>
      <w:pPr>
        <w:pStyle w:val="style0"/>
        <w:ind w:hanging="0" w:left="708" w:right="0"/>
      </w:pPr>
      <w:r>
        <w:rPr>
          <w:sz w:val="28"/>
          <w:szCs w:val="28"/>
        </w:rPr>
        <w:t xml:space="preserve">      </w:t>
      </w:r>
      <w:r>
        <w:rPr>
          <w:sz w:val="28"/>
          <w:szCs w:val="28"/>
        </w:rPr>
        <w:t xml:space="preserve">samsvar med vår visjon og for å kunne nå vårt hovedmål.   </w:t>
      </w:r>
    </w:p>
    <w:p>
      <w:pPr>
        <w:pStyle w:val="style0"/>
        <w:ind w:firstLine="708" w:left="0" w:right="0"/>
      </w:pPr>
      <w:r>
        <w:rPr>
          <w:sz w:val="28"/>
          <w:szCs w:val="28"/>
        </w:rPr>
        <w:t xml:space="preserve"> </w:t>
      </w:r>
      <w:r>
        <w:rPr>
          <w:sz w:val="28"/>
          <w:szCs w:val="28"/>
        </w:rPr>
        <w:t>IV.Ressurskrav</w:t>
      </w:r>
    </w:p>
    <w:p>
      <w:pPr>
        <w:pStyle w:val="style0"/>
        <w:ind w:firstLine="708" w:left="0" w:right="0"/>
      </w:pPr>
      <w:r>
        <w:rPr>
          <w:sz w:val="28"/>
          <w:szCs w:val="28"/>
        </w:rPr>
        <w:t xml:space="preserve">  </w:t>
      </w:r>
      <w:r>
        <w:rPr>
          <w:sz w:val="28"/>
          <w:szCs w:val="28"/>
        </w:rPr>
        <w:t>V.Anskaffelse av ressurser</w:t>
      </w:r>
    </w:p>
    <w:p>
      <w:pPr>
        <w:pStyle w:val="style0"/>
        <w:ind w:firstLine="708" w:left="0" w:right="0"/>
      </w:pPr>
      <w:r>
        <w:rPr/>
      </w:r>
    </w:p>
    <w:p>
      <w:pPr>
        <w:pStyle w:val="style0"/>
        <w:ind w:firstLine="360" w:left="0" w:right="0"/>
      </w:pPr>
      <w:r>
        <w:rPr>
          <w:b/>
          <w:sz w:val="28"/>
          <w:szCs w:val="28"/>
        </w:rPr>
        <w:t>I.  Strategiske beslutninger</w:t>
      </w:r>
    </w:p>
    <w:p>
      <w:pPr>
        <w:pStyle w:val="style0"/>
      </w:pPr>
      <w:r>
        <w:rPr/>
      </w:r>
    </w:p>
    <w:p>
      <w:pPr>
        <w:pStyle w:val="style42"/>
        <w:numPr>
          <w:ilvl w:val="0"/>
          <w:numId w:val="6"/>
        </w:numPr>
      </w:pPr>
      <w:r>
        <w:rPr>
          <w:sz w:val="28"/>
          <w:szCs w:val="28"/>
        </w:rPr>
        <w:t>Våre konkrete krav til vår eier, Steigen kommune:</w:t>
      </w:r>
    </w:p>
    <w:p>
      <w:pPr>
        <w:pStyle w:val="style42"/>
        <w:numPr>
          <w:ilvl w:val="0"/>
          <w:numId w:val="7"/>
        </w:numPr>
      </w:pPr>
      <w:r>
        <w:rPr>
          <w:sz w:val="28"/>
          <w:szCs w:val="28"/>
        </w:rPr>
        <w:t>Vi skal være den foretrukne samarbeidspartner innenfor tiltak og tilbud til de som har behov for slike tjenester; det være seg flyktninger, drop outs, sosialhjelpsmottakere, yrkeshemmede og arbeidsledige, i et samarbeid med Nav Steigen.</w:t>
      </w:r>
    </w:p>
    <w:p>
      <w:pPr>
        <w:pStyle w:val="style42"/>
        <w:numPr>
          <w:ilvl w:val="0"/>
          <w:numId w:val="7"/>
        </w:numPr>
      </w:pPr>
      <w:r>
        <w:rPr>
          <w:sz w:val="28"/>
          <w:szCs w:val="28"/>
        </w:rPr>
        <w:t>Vi skal kreve at Steigen kommune, stiller krav om arbeidsplikt hos oss, for de som mottar stønad til livsopphold.</w:t>
      </w:r>
    </w:p>
    <w:p>
      <w:pPr>
        <w:pStyle w:val="style42"/>
        <w:numPr>
          <w:ilvl w:val="0"/>
          <w:numId w:val="7"/>
        </w:numPr>
      </w:pPr>
      <w:r>
        <w:rPr>
          <w:sz w:val="28"/>
          <w:szCs w:val="28"/>
        </w:rPr>
        <w:t>Styret mener eieransvaret som er å legge premissene for den økonomiske rammen til selskapet, skal omfatte;  aksjekapital, medfinansiering av VTA, samt bidra til at vi skal være arrangør av andre relevante tiltak i Steigen.</w:t>
      </w:r>
    </w:p>
    <w:p>
      <w:pPr>
        <w:pStyle w:val="style0"/>
      </w:pPr>
      <w:r>
        <w:rPr/>
      </w:r>
    </w:p>
    <w:p>
      <w:pPr>
        <w:pStyle w:val="style42"/>
      </w:pPr>
      <w:r>
        <w:rPr/>
      </w:r>
    </w:p>
    <w:p>
      <w:pPr>
        <w:pStyle w:val="style42"/>
        <w:numPr>
          <w:ilvl w:val="0"/>
          <w:numId w:val="6"/>
        </w:numPr>
      </w:pPr>
      <w:r>
        <w:rPr>
          <w:b w:val="false"/>
          <w:bCs w:val="false"/>
          <w:sz w:val="28"/>
          <w:szCs w:val="28"/>
        </w:rPr>
        <w:t>Styret har vurdert det slik at foreløpig ikke skal løse inn  festetomten hvor Servicebygget står.</w:t>
      </w:r>
    </w:p>
    <w:p>
      <w:pPr>
        <w:pStyle w:val="style0"/>
      </w:pPr>
      <w:r>
        <w:rPr/>
      </w:r>
    </w:p>
    <w:p>
      <w:pPr>
        <w:pStyle w:val="style42"/>
        <w:numPr>
          <w:ilvl w:val="0"/>
          <w:numId w:val="6"/>
        </w:numPr>
      </w:pPr>
      <w:r>
        <w:rPr>
          <w:sz w:val="28"/>
          <w:szCs w:val="28"/>
        </w:rPr>
        <w:t xml:space="preserve">Verkstedet skal oppgraderes til et fullverdig bilverksted . </w:t>
      </w:r>
    </w:p>
    <w:p>
      <w:pPr>
        <w:pStyle w:val="style42"/>
        <w:numPr>
          <w:ilvl w:val="0"/>
          <w:numId w:val="6"/>
        </w:numPr>
      </w:pPr>
      <w:r>
        <w:rPr>
          <w:sz w:val="28"/>
          <w:szCs w:val="28"/>
        </w:rPr>
        <w:t>Skifting av bordkledning på den ene veggen i den gamle garasjen</w:t>
      </w:r>
    </w:p>
    <w:p>
      <w:pPr>
        <w:pStyle w:val="style0"/>
      </w:pPr>
      <w:r>
        <w:rPr/>
      </w:r>
    </w:p>
    <w:p>
      <w:pPr>
        <w:pStyle w:val="style42"/>
        <w:numPr>
          <w:ilvl w:val="0"/>
          <w:numId w:val="6"/>
        </w:numPr>
      </w:pPr>
      <w:r>
        <w:rPr>
          <w:sz w:val="28"/>
          <w:szCs w:val="28"/>
        </w:rPr>
        <w:t xml:space="preserve">Drenering av kontorbygget, samt renovering og oppussing av kantinen tilrettelegging for funksjonshemmede, en universell utforming av bygget. </w:t>
      </w:r>
    </w:p>
    <w:p>
      <w:pPr>
        <w:pStyle w:val="style0"/>
      </w:pPr>
      <w:r>
        <w:rPr/>
      </w:r>
    </w:p>
    <w:p>
      <w:pPr>
        <w:pStyle w:val="style42"/>
        <w:numPr>
          <w:ilvl w:val="0"/>
          <w:numId w:val="6"/>
        </w:numPr>
      </w:pPr>
      <w:r>
        <w:rPr>
          <w:sz w:val="28"/>
          <w:szCs w:val="28"/>
        </w:rPr>
        <w:t xml:space="preserve">Utearealet ved  produksjonslokalet og verksted samt  parkeringsplasser, skal rustes opp </w:t>
      </w:r>
    </w:p>
    <w:p>
      <w:pPr>
        <w:pStyle w:val="style0"/>
      </w:pPr>
      <w:r>
        <w:rPr/>
      </w:r>
    </w:p>
    <w:p>
      <w:pPr>
        <w:pStyle w:val="style42"/>
        <w:numPr>
          <w:ilvl w:val="0"/>
          <w:numId w:val="6"/>
        </w:numPr>
      </w:pPr>
      <w:r>
        <w:rPr>
          <w:sz w:val="28"/>
          <w:szCs w:val="28"/>
        </w:rPr>
        <w:t xml:space="preserve">Nytt tak må legges på servicebygget </w:t>
      </w:r>
    </w:p>
    <w:p>
      <w:pPr>
        <w:pStyle w:val="style42"/>
        <w:numPr>
          <w:ilvl w:val="0"/>
          <w:numId w:val="6"/>
        </w:numPr>
      </w:pPr>
      <w:r>
        <w:rPr>
          <w:sz w:val="28"/>
          <w:szCs w:val="28"/>
        </w:rPr>
        <w:t>Dersom forutsetningene er til stede, skal vi vurdere souvenirproduksjon.</w:t>
      </w:r>
    </w:p>
    <w:p>
      <w:pPr>
        <w:pStyle w:val="style0"/>
      </w:pPr>
      <w:r>
        <w:rPr/>
      </w:r>
    </w:p>
    <w:p>
      <w:pPr>
        <w:pStyle w:val="style42"/>
        <w:numPr>
          <w:ilvl w:val="0"/>
          <w:numId w:val="9"/>
        </w:numPr>
      </w:pPr>
      <w:r>
        <w:rPr>
          <w:b/>
          <w:sz w:val="28"/>
          <w:szCs w:val="28"/>
        </w:rPr>
        <w:t>Visjon</w:t>
      </w:r>
    </w:p>
    <w:p>
      <w:pPr>
        <w:pStyle w:val="style0"/>
      </w:pPr>
      <w:r>
        <w:rPr>
          <w:sz w:val="28"/>
          <w:szCs w:val="28"/>
        </w:rPr>
        <w:t>Vi gir mennesker muligheter og skaper verdier i lokalsamfunnet</w:t>
      </w:r>
    </w:p>
    <w:p>
      <w:pPr>
        <w:pStyle w:val="style0"/>
      </w:pPr>
      <w:r>
        <w:rPr/>
      </w:r>
    </w:p>
    <w:p>
      <w:pPr>
        <w:pStyle w:val="style42"/>
        <w:numPr>
          <w:ilvl w:val="0"/>
          <w:numId w:val="9"/>
        </w:numPr>
      </w:pPr>
      <w:r>
        <w:rPr>
          <w:b/>
          <w:sz w:val="28"/>
          <w:szCs w:val="28"/>
        </w:rPr>
        <w:t>Hovedmål</w:t>
      </w:r>
    </w:p>
    <w:p>
      <w:pPr>
        <w:pStyle w:val="style0"/>
      </w:pPr>
      <w:r>
        <w:rPr>
          <w:sz w:val="28"/>
          <w:szCs w:val="28"/>
        </w:rPr>
        <w:t>Vårt samfunnsansvar er å gi muligheter til arbeid og økt livskvalitet for de som har spesielle behov i Steigen kommune, ved å være en dyktig tiltaksarrangør og tjenesteleverandør.</w:t>
      </w:r>
    </w:p>
    <w:p>
      <w:pPr>
        <w:pStyle w:val="style0"/>
      </w:pPr>
      <w:r>
        <w:rPr/>
      </w:r>
    </w:p>
    <w:p>
      <w:pPr>
        <w:pStyle w:val="style42"/>
        <w:numPr>
          <w:ilvl w:val="0"/>
          <w:numId w:val="9"/>
        </w:numPr>
      </w:pPr>
      <w:r>
        <w:rPr>
          <w:b/>
          <w:sz w:val="28"/>
          <w:szCs w:val="28"/>
        </w:rPr>
        <w:t>Delmål</w:t>
      </w:r>
    </w:p>
    <w:p>
      <w:pPr>
        <w:pStyle w:val="style0"/>
      </w:pPr>
      <w:r>
        <w:rPr>
          <w:sz w:val="28"/>
          <w:szCs w:val="28"/>
        </w:rPr>
        <w:t>1.Innholdet i tiltakene våre må være i samsvar med kravsspesifikasjonene</w:t>
      </w:r>
    </w:p>
    <w:p>
      <w:pPr>
        <w:pStyle w:val="style0"/>
      </w:pPr>
      <w:r>
        <w:rPr>
          <w:sz w:val="28"/>
          <w:szCs w:val="28"/>
        </w:rPr>
        <w:t>2.Kvaliteten på tiltakene våre skal være i samsvar med eQuass kvalitetssikring</w:t>
      </w:r>
    </w:p>
    <w:p>
      <w:pPr>
        <w:pStyle w:val="style0"/>
      </w:pPr>
      <w:r>
        <w:rPr>
          <w:sz w:val="28"/>
          <w:szCs w:val="28"/>
        </w:rPr>
        <w:t xml:space="preserve">3.Vi skal levere primærtjenester i henhold til Navs individuelle bestilling </w:t>
      </w:r>
    </w:p>
    <w:p>
      <w:pPr>
        <w:pStyle w:val="style0"/>
      </w:pPr>
      <w:r>
        <w:rPr>
          <w:sz w:val="28"/>
          <w:szCs w:val="28"/>
        </w:rPr>
        <w:t>4.Våre øvrige produkter og tjenester skal være av god kvalitet</w:t>
      </w:r>
    </w:p>
    <w:p>
      <w:pPr>
        <w:pStyle w:val="style0"/>
      </w:pPr>
      <w:r>
        <w:rPr>
          <w:sz w:val="28"/>
          <w:szCs w:val="28"/>
        </w:rPr>
        <w:t>5.Våre ordinære ansatte skal føle trivsel og gis muligheter for utvikling</w:t>
      </w:r>
    </w:p>
    <w:p>
      <w:pPr>
        <w:pStyle w:val="style0"/>
      </w:pPr>
      <w:r>
        <w:rPr>
          <w:sz w:val="28"/>
          <w:szCs w:val="28"/>
        </w:rPr>
        <w:t xml:space="preserve">6.Våre lokaliteter, kjøretøy og utstyr skal være i god stand </w:t>
      </w:r>
    </w:p>
    <w:p>
      <w:pPr>
        <w:pStyle w:val="style0"/>
      </w:pPr>
      <w:r>
        <w:rPr>
          <w:sz w:val="28"/>
          <w:szCs w:val="28"/>
        </w:rPr>
        <w:t>7.Vi skal evaluere og forbedre våre relasjoner til brukere og samarbeidsparter</w:t>
      </w:r>
    </w:p>
    <w:p>
      <w:pPr>
        <w:pStyle w:val="style0"/>
      </w:pPr>
      <w:r>
        <w:rPr>
          <w:sz w:val="28"/>
          <w:szCs w:val="28"/>
        </w:rPr>
        <w:t>8.Økonomien skal preges av tilfredsstillende rentabilitet og god soliditet</w:t>
      </w:r>
    </w:p>
    <w:p>
      <w:pPr>
        <w:pStyle w:val="style0"/>
      </w:pPr>
      <w:r>
        <w:rPr/>
      </w:r>
    </w:p>
    <w:p>
      <w:pPr>
        <w:pStyle w:val="style0"/>
      </w:pPr>
      <w:r>
        <w:rPr/>
      </w:r>
    </w:p>
    <w:p>
      <w:pPr>
        <w:pStyle w:val="style42"/>
        <w:numPr>
          <w:ilvl w:val="0"/>
          <w:numId w:val="9"/>
        </w:numPr>
      </w:pPr>
      <w:r>
        <w:rPr>
          <w:b/>
          <w:sz w:val="28"/>
          <w:szCs w:val="28"/>
        </w:rPr>
        <w:t>Ressurskrav</w:t>
      </w:r>
    </w:p>
    <w:p>
      <w:pPr>
        <w:pStyle w:val="style0"/>
      </w:pPr>
      <w:r>
        <w:rPr>
          <w:sz w:val="28"/>
          <w:szCs w:val="28"/>
        </w:rPr>
        <w:t xml:space="preserve">For å gjennomføre de </w:t>
      </w:r>
      <w:r>
        <w:rPr>
          <w:sz w:val="28"/>
          <w:szCs w:val="28"/>
        </w:rPr>
        <w:t xml:space="preserve">prioriterte </w:t>
      </w:r>
      <w:r>
        <w:rPr>
          <w:sz w:val="28"/>
          <w:szCs w:val="28"/>
        </w:rPr>
        <w:t xml:space="preserve">prosjektene som er planlagt i 2016, er behovet </w:t>
      </w:r>
      <w:r>
        <w:rPr>
          <w:sz w:val="28"/>
          <w:szCs w:val="28"/>
        </w:rPr>
        <w:t>250.000</w:t>
      </w:r>
      <w:r>
        <w:rPr>
          <w:sz w:val="28"/>
          <w:szCs w:val="28"/>
        </w:rPr>
        <w:t xml:space="preserve"> kroner </w:t>
      </w:r>
      <w:r>
        <w:rPr>
          <w:sz w:val="28"/>
          <w:szCs w:val="28"/>
        </w:rPr>
        <w:t>for hele strategiperioden ca 770.000 kroner</w:t>
      </w:r>
      <w:r>
        <w:rPr>
          <w:sz w:val="28"/>
          <w:szCs w:val="28"/>
        </w:rPr>
        <w:t xml:space="preserve">. Det er ønskelig med en til arbeidsleder stilling i 50% - 100% dersom bedriften blir engasjert i aktivitestplikt for sosialhjelpsmottakere samt aktivitet for  flyktninger </w:t>
      </w:r>
      <w:r>
        <w:rPr>
          <w:sz w:val="28"/>
          <w:szCs w:val="28"/>
        </w:rPr>
        <w:t>etc</w:t>
      </w:r>
    </w:p>
    <w:p>
      <w:pPr>
        <w:pStyle w:val="style0"/>
      </w:pPr>
      <w:r>
        <w:rPr/>
      </w:r>
    </w:p>
    <w:p>
      <w:pPr>
        <w:pStyle w:val="style42"/>
        <w:numPr>
          <w:ilvl w:val="0"/>
          <w:numId w:val="9"/>
        </w:numPr>
      </w:pPr>
      <w:r>
        <w:rPr>
          <w:b/>
          <w:bCs/>
          <w:sz w:val="28"/>
          <w:szCs w:val="28"/>
        </w:rPr>
        <w:t xml:space="preserve"> </w:t>
      </w:r>
      <w:r>
        <w:rPr>
          <w:b/>
          <w:bCs/>
          <w:sz w:val="28"/>
          <w:szCs w:val="28"/>
        </w:rPr>
        <w:t>Anskaffelse av ressurser</w:t>
      </w:r>
    </w:p>
    <w:p>
      <w:pPr>
        <w:pStyle w:val="style0"/>
      </w:pPr>
      <w:r>
        <w:rPr>
          <w:b w:val="false"/>
          <w:bCs w:val="false"/>
          <w:sz w:val="28"/>
          <w:szCs w:val="28"/>
        </w:rPr>
        <w:t>Finansiering av de planlagte prosjektene for 2016- 2019  anskaffes ved økt låneopptak.</w:t>
      </w:r>
    </w:p>
    <w:p>
      <w:pPr>
        <w:pStyle w:val="style0"/>
      </w:pPr>
      <w:r>
        <w:rPr>
          <w:b w:val="false"/>
          <w:bCs w:val="false"/>
          <w:sz w:val="28"/>
          <w:szCs w:val="28"/>
        </w:rPr>
        <w:t xml:space="preserve">Våre rest  lån pr i dag: Kommunalbanken  kr. 2010.000,-  og SND pantelån Innovasjon Norge med kr. 326.867. </w:t>
      </w:r>
      <w:r>
        <w:rPr>
          <w:b w:val="false"/>
          <w:bCs w:val="false"/>
          <w:sz w:val="28"/>
          <w:szCs w:val="28"/>
        </w:rPr>
        <w:t xml:space="preserve">Bedriften vil foreta nye investeringer i samsvar med tidligere praksis. </w:t>
      </w:r>
    </w:p>
    <w:p>
      <w:pPr>
        <w:pStyle w:val="style0"/>
      </w:pPr>
      <w:r>
        <w:rPr/>
      </w:r>
    </w:p>
    <w:p>
      <w:pPr>
        <w:pStyle w:val="style0"/>
      </w:pPr>
      <w:r>
        <w:rPr>
          <w:b/>
          <w:sz w:val="28"/>
          <w:szCs w:val="28"/>
        </w:rPr>
        <w:t xml:space="preserve">Merknad: </w:t>
      </w:r>
      <w:r>
        <w:rPr>
          <w:sz w:val="28"/>
          <w:szCs w:val="28"/>
        </w:rPr>
        <w:t>Strategiplanen skal evalueres og revideres årlig.</w:t>
      </w:r>
    </w:p>
    <w:sectPr>
      <w:headerReference r:id="rId3" w:type="default"/>
      <w:footerReference r:id="rId4" w:type="default"/>
      <w:type w:val="nextPage"/>
      <w:pgSz w:h="15840" w:w="12240"/>
      <w:pgMar w:bottom="1440" w:footer="708" w:gutter="0" w:header="708" w:left="1440" w:right="1440" w:top="1440"/>
      <w:pgNumType w:fmt="decimal"/>
      <w:formProt w:val="false"/>
      <w:textDirection w:val="lrTb"/>
      <w:docGrid w:charSpace="49152" w:linePitch="4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jc w:val="right"/>
    </w:pPr>
    <w:r>
      <w:rPr/>
      <w:fldChar w:fldCharType="begin"/>
    </w:r>
    <w:r>
      <w:instrText> PAGE </w:instrText>
    </w:r>
    <w:r>
      <w:fldChar w:fldCharType="separate"/>
    </w:r>
    <w:r>
      <w:t>6</w:t>
    </w:r>
    <w:r>
      <w:fldChar w:fldCharType="end"/>
    </w:r>
  </w:p>
  <w:p>
    <w:pPr>
      <w:pStyle w:val="style4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bullet"/>
      <w:lvlText w:val=""/>
      <w:lvlJc w:val="left"/>
      <w:pPr>
        <w:ind w:hanging="360" w:left="1080"/>
      </w:pPr>
      <w:rPr>
        <w:rFonts w:ascii="Symbol" w:cs="Symbol" w:hAnsi="Symbo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2"/>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66"/>
  <w:defaultTabStop w:val="708"/>
</w:settings>
</file>

<file path=word/styles.xml><?xml version="1.0" encoding="utf-8"?>
<w:styles xmlns:w="http://schemas.openxmlformats.org/wordprocessingml/2006/main">
  <w:style w:styleId="style0" w:type="paragraph">
    <w:name w:val="Standardstil"/>
    <w:next w:val="style0"/>
    <w:pPr>
      <w:widowControl/>
      <w:suppressAutoHyphens w:val="true"/>
      <w:overflowPunct w:val="false"/>
      <w:spacing w:after="0" w:before="0" w:line="100" w:lineRule="atLeast"/>
      <w:contextualSpacing w:val="false"/>
      <w:textAlignment w:val="baseline"/>
    </w:pPr>
    <w:rPr>
      <w:rFonts w:ascii="Times New Roman" w:cs="Times New Roman" w:eastAsia="Times New Roman" w:hAnsi="Times New Roman"/>
      <w:color w:val="00000A"/>
      <w:sz w:val="20"/>
      <w:szCs w:val="20"/>
      <w:lang w:bidi="ar-SA" w:eastAsia="nb-NO" w:val="nb-NO"/>
    </w:rPr>
  </w:style>
  <w:style w:styleId="style15" w:type="character">
    <w:name w:val="Default Paragraph Font"/>
    <w:next w:val="style15"/>
    <w:rPr/>
  </w:style>
  <w:style w:styleId="style16" w:type="character">
    <w:name w:val="Bobletekst Tegn"/>
    <w:basedOn w:val="style15"/>
    <w:next w:val="style16"/>
    <w:rPr>
      <w:rFonts w:ascii="Tahoma" w:cs="Tahoma" w:eastAsia="Times New Roman" w:hAnsi="Tahoma"/>
      <w:sz w:val="16"/>
      <w:szCs w:val="16"/>
      <w:lang w:eastAsia="nb-NO"/>
    </w:rPr>
  </w:style>
  <w:style w:styleId="style17" w:type="character">
    <w:name w:val="Topptekst Tegn"/>
    <w:basedOn w:val="style15"/>
    <w:next w:val="style17"/>
    <w:rPr>
      <w:rFonts w:cs="Times New Roman" w:eastAsia="Times New Roman"/>
      <w:sz w:val="20"/>
      <w:szCs w:val="20"/>
      <w:lang w:eastAsia="nb-NO"/>
    </w:rPr>
  </w:style>
  <w:style w:styleId="style18" w:type="character">
    <w:name w:val="Bunntekst Tegn"/>
    <w:basedOn w:val="style15"/>
    <w:next w:val="style18"/>
    <w:rPr>
      <w:rFonts w:cs="Times New Roman" w:eastAsia="Times New Roman"/>
      <w:sz w:val="20"/>
      <w:szCs w:val="20"/>
      <w:lang w:eastAsia="nb-NO"/>
    </w:rPr>
  </w:style>
  <w:style w:styleId="style19" w:type="character">
    <w:name w:val="page number"/>
    <w:basedOn w:val="style15"/>
    <w:next w:val="style19"/>
    <w:rPr>
      <w:rFonts w:cs=""/>
      <w:bCs w:val="false"/>
      <w:iCs w:val="false"/>
      <w:sz w:val="22"/>
      <w:szCs w:val="22"/>
      <w:lang w:val="nb-NO"/>
    </w:rPr>
  </w:style>
  <w:style w:styleId="style20" w:type="character">
    <w:name w:val="ListLabel 1"/>
    <w:next w:val="style20"/>
    <w:rPr>
      <w:rFonts w:cs="Times New Roman"/>
    </w:rPr>
  </w:style>
  <w:style w:styleId="style21" w:type="character">
    <w:name w:val="ListLabel 2"/>
    <w:next w:val="style21"/>
    <w:rPr>
      <w:rFonts w:cs="Courier New"/>
    </w:rPr>
  </w:style>
  <w:style w:styleId="style22" w:type="character">
    <w:name w:val="ListLabel 3"/>
    <w:next w:val="style22"/>
    <w:rPr>
      <w:rFonts w:cs="Symbol"/>
    </w:rPr>
  </w:style>
  <w:style w:styleId="style23" w:type="character">
    <w:name w:val="ListLabel 4"/>
    <w:next w:val="style23"/>
    <w:rPr>
      <w:rFonts w:cs="Courier New"/>
    </w:rPr>
  </w:style>
  <w:style w:styleId="style24" w:type="character">
    <w:name w:val="ListLabel 5"/>
    <w:next w:val="style24"/>
    <w:rPr>
      <w:rFonts w:cs="Wingdings"/>
    </w:rPr>
  </w:style>
  <w:style w:styleId="style25" w:type="character">
    <w:name w:val="ListLabel 6"/>
    <w:next w:val="style25"/>
    <w:rPr>
      <w:rFonts w:cs="Symbol"/>
    </w:rPr>
  </w:style>
  <w:style w:styleId="style26" w:type="character">
    <w:name w:val="ListLabel 7"/>
    <w:next w:val="style26"/>
    <w:rPr>
      <w:rFonts w:cs="Courier New"/>
    </w:rPr>
  </w:style>
  <w:style w:styleId="style27" w:type="character">
    <w:name w:val="ListLabel 8"/>
    <w:next w:val="style27"/>
    <w:rPr>
      <w:rFonts w:cs="Wingdings"/>
    </w:rPr>
  </w:style>
  <w:style w:styleId="style28" w:type="character">
    <w:name w:val="ListLabel 9"/>
    <w:next w:val="style28"/>
    <w:rPr>
      <w:rFonts w:cs="Symbol"/>
    </w:rPr>
  </w:style>
  <w:style w:styleId="style29" w:type="character">
    <w:name w:val="ListLabel 10"/>
    <w:next w:val="style29"/>
    <w:rPr>
      <w:rFonts w:cs="Courier New"/>
    </w:rPr>
  </w:style>
  <w:style w:styleId="style30" w:type="character">
    <w:name w:val="ListLabel 11"/>
    <w:next w:val="style30"/>
    <w:rPr>
      <w:rFonts w:cs="Wingdings"/>
    </w:rPr>
  </w:style>
  <w:style w:styleId="style31" w:type="character">
    <w:name w:val="ListLabel 12"/>
    <w:next w:val="style31"/>
    <w:rPr>
      <w:rFonts w:cs="Symbol"/>
    </w:rPr>
  </w:style>
  <w:style w:styleId="style32" w:type="character">
    <w:name w:val="ListLabel 13"/>
    <w:next w:val="style32"/>
    <w:rPr>
      <w:rFonts w:cs="Courier New"/>
    </w:rPr>
  </w:style>
  <w:style w:styleId="style33" w:type="character">
    <w:name w:val="ListLabel 14"/>
    <w:next w:val="style33"/>
    <w:rPr>
      <w:rFonts w:cs="Wingdings"/>
    </w:rPr>
  </w:style>
  <w:style w:styleId="style34" w:type="character">
    <w:name w:val="ListLabel 15"/>
    <w:next w:val="style34"/>
    <w:rPr>
      <w:rFonts w:cs="Symbol"/>
    </w:rPr>
  </w:style>
  <w:style w:styleId="style35" w:type="character">
    <w:name w:val="ListLabel 16"/>
    <w:next w:val="style35"/>
    <w:rPr>
      <w:rFonts w:cs="Courier New"/>
    </w:rPr>
  </w:style>
  <w:style w:styleId="style36" w:type="character">
    <w:name w:val="ListLabel 17"/>
    <w:next w:val="style36"/>
    <w:rPr>
      <w:rFonts w:cs="Wingdings"/>
    </w:rPr>
  </w:style>
  <w:style w:styleId="style37" w:type="paragraph">
    <w:name w:val="Overskrift"/>
    <w:basedOn w:val="style0"/>
    <w:next w:val="style38"/>
    <w:pPr>
      <w:keepNext/>
      <w:spacing w:after="120" w:before="240"/>
      <w:contextualSpacing w:val="false"/>
    </w:pPr>
    <w:rPr>
      <w:rFonts w:ascii="Arial" w:cs="Mangal" w:eastAsia="Microsoft YaHei" w:hAnsi="Arial"/>
      <w:sz w:val="28"/>
      <w:szCs w:val="28"/>
    </w:rPr>
  </w:style>
  <w:style w:styleId="style38" w:type="paragraph">
    <w:name w:val="Brødtekst"/>
    <w:basedOn w:val="style0"/>
    <w:next w:val="style38"/>
    <w:pPr>
      <w:spacing w:after="120" w:before="0"/>
      <w:contextualSpacing w:val="false"/>
    </w:pPr>
    <w:rPr/>
  </w:style>
  <w:style w:styleId="style39" w:type="paragraph">
    <w:name w:val="Liste"/>
    <w:basedOn w:val="style38"/>
    <w:next w:val="style39"/>
    <w:pPr/>
    <w:rPr>
      <w:rFonts w:cs="Mangal"/>
    </w:rPr>
  </w:style>
  <w:style w:styleId="style40" w:type="paragraph">
    <w:name w:val="Bildetekst"/>
    <w:basedOn w:val="style0"/>
    <w:next w:val="style40"/>
    <w:pPr>
      <w:suppressLineNumbers/>
      <w:spacing w:after="120" w:before="120"/>
      <w:contextualSpacing w:val="false"/>
    </w:pPr>
    <w:rPr>
      <w:rFonts w:cs="Mangal"/>
      <w:i/>
      <w:iCs/>
      <w:sz w:val="24"/>
      <w:szCs w:val="24"/>
    </w:rPr>
  </w:style>
  <w:style w:styleId="style41" w:type="paragraph">
    <w:name w:val="Register"/>
    <w:basedOn w:val="style0"/>
    <w:next w:val="style41"/>
    <w:pPr>
      <w:suppressLineNumbers/>
    </w:pPr>
    <w:rPr>
      <w:rFonts w:cs="Mangal"/>
    </w:rPr>
  </w:style>
  <w:style w:styleId="style42" w:type="paragraph">
    <w:name w:val="List Paragraph"/>
    <w:basedOn w:val="style0"/>
    <w:next w:val="style42"/>
    <w:pPr>
      <w:spacing w:after="0" w:before="0"/>
      <w:ind w:hanging="0" w:left="720" w:right="0"/>
      <w:contextualSpacing/>
    </w:pPr>
    <w:rPr/>
  </w:style>
  <w:style w:styleId="style43" w:type="paragraph">
    <w:name w:val="Balloon Text"/>
    <w:basedOn w:val="style0"/>
    <w:next w:val="style43"/>
    <w:pPr/>
    <w:rPr>
      <w:rFonts w:ascii="Tahoma" w:cs="Tahoma" w:hAnsi="Tahoma"/>
      <w:sz w:val="16"/>
      <w:szCs w:val="16"/>
    </w:rPr>
  </w:style>
  <w:style w:styleId="style44" w:type="paragraph">
    <w:name w:val="Topptekst"/>
    <w:basedOn w:val="style0"/>
    <w:next w:val="style44"/>
    <w:pPr>
      <w:tabs>
        <w:tab w:leader="none" w:pos="4536" w:val="center"/>
        <w:tab w:leader="none" w:pos="9072" w:val="right"/>
      </w:tabs>
    </w:pPr>
    <w:rPr/>
  </w:style>
  <w:style w:styleId="style45" w:type="paragraph">
    <w:name w:val="Bunntekst"/>
    <w:basedOn w:val="style0"/>
    <w:next w:val="style45"/>
    <w:pPr>
      <w:tabs>
        <w:tab w:leader="none" w:pos="4536" w:val="center"/>
        <w:tab w:leader="none" w:pos="9072" w:val="right"/>
      </w:tabs>
    </w:pPr>
    <w:rPr/>
  </w:style>
  <w:style w:styleId="style46" w:type="paragraph">
    <w:name w:val="Rammeinnhold"/>
    <w:basedOn w:val="style38"/>
    <w:next w:val="style4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186</TotalTime>
  <Application>LibreOffice/4.0.0.3$Windows_x86 LibreOffice_project/7545bee9c2a0782548772a21bc84a9dcc583b89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2012-05-24T08:09:00.00Z</dcterms:created>
  <dc:creator>Arild</dc:creator>
  <cp:lastModifiedBy>Arild</cp:lastModifiedBy>
  <cp:lastPrinted>2016-01-13T16:59:43.20Z</cp:lastPrinted>
  <dcterms:modified xsi:type="dcterms:W3CDTF">2012-05-24T11:14:00.00Z</dcterms:modified>
  <cp:revision>4</cp:revision>
</cp:coreProperties>
</file>